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Cultura organizacional — matriz de valores declarados y prácticas observadas</w:t>
      </w:r>
    </w:p>
    <w:p>
      <w:r>
        <w:rPr>
          <w:i/>
        </w:rPr>
        <w:t>Diagnóstico cualitativo con evidencia. No produce un puntaje de «cultura». El ejemplo es de una empresa ficticia.</w:t>
      </w:r>
    </w:p>
    <w:p>
      <w:pPr>
        <w:pStyle w:val="Heading1"/>
      </w:pPr>
      <w:r>
        <w:t>Tres niveles para mirar (modelo de Edgar Schein)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Nivel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Qué es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Cómo se ve</w:t>
            </w:r>
          </w:p>
        </w:tc>
      </w:tr>
      <w:tr>
        <w:tc>
          <w:tcPr>
            <w:tcW w:type="dxa" w:w="2880"/>
          </w:tcPr>
          <w:p>
            <w:r>
              <w:t>Lo visible</w:t>
            </w:r>
          </w:p>
        </w:tc>
        <w:tc>
          <w:tcPr>
            <w:tcW w:type="dxa" w:w="2880"/>
          </w:tcPr>
          <w:p>
            <w:r>
              <w:t>Prácticas, rituales, espacios, documentos y la forma en que se hacen las cosas.</w:t>
            </w:r>
          </w:p>
        </w:tc>
        <w:tc>
          <w:tcPr>
            <w:tcW w:type="dxa" w:w="2880"/>
          </w:tcPr>
          <w:p>
            <w:r>
              <w:t>Cómo se reciben las quejas, quién habla en las reuniones, qué se celebra.</w:t>
            </w:r>
          </w:p>
        </w:tc>
      </w:tr>
      <w:tr>
        <w:tc>
          <w:tcPr>
            <w:tcW w:type="dxa" w:w="2880"/>
          </w:tcPr>
          <w:p>
            <w:r>
              <w:t>Lo declarado</w:t>
            </w:r>
          </w:p>
        </w:tc>
        <w:tc>
          <w:tcPr>
            <w:tcW w:type="dxa" w:w="2880"/>
          </w:tcPr>
          <w:p>
            <w:r>
              <w:t>Valores, misión, reglas y lo que la dirección dice que importa.</w:t>
            </w:r>
          </w:p>
        </w:tc>
        <w:tc>
          <w:tcPr>
            <w:tcW w:type="dxa" w:w="2880"/>
          </w:tcPr>
          <w:p>
            <w:r>
              <w:t>Carteles, reglamento, discursos, inducción.</w:t>
            </w:r>
          </w:p>
        </w:tc>
      </w:tr>
      <w:tr>
        <w:tc>
          <w:tcPr>
            <w:tcW w:type="dxa" w:w="2880"/>
          </w:tcPr>
          <w:p>
            <w:r>
              <w:t>Lo que se da por hecho</w:t>
            </w:r>
          </w:p>
        </w:tc>
        <w:tc>
          <w:tcPr>
            <w:tcW w:type="dxa" w:w="2880"/>
          </w:tcPr>
          <w:p>
            <w:r>
              <w:t>Supuestos compartidos que nadie discute porque «así son las cosas».</w:t>
            </w:r>
          </w:p>
        </w:tc>
        <w:tc>
          <w:tcPr>
            <w:tcW w:type="dxa" w:w="2880"/>
          </w:tcPr>
          <w:p>
            <w:r>
              <w:t>Se infiere de las decisiones: a quién se promueve, qué se tolera, qué se castiga.</w:t>
            </w:r>
          </w:p>
        </w:tc>
      </w:tr>
    </w:tbl>
    <w:p>
      <w:pPr>
        <w:pStyle w:val="Heading1"/>
      </w:pPr>
      <w:r>
        <w:t>Métodos y cuidados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Método</w:t>
            </w:r>
          </w:p>
        </w:tc>
        <w:tc>
          <w:tcPr>
            <w:tcW w:type="dxa" w:w="2880"/>
          </w:tcPr>
          <w:p>
            <w:r>
              <w:rPr>
                <w:b/>
              </w:rPr>
              <w:t>Qué aporta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Cuidado</w:t>
            </w:r>
          </w:p>
        </w:tc>
      </w:tr>
      <w:tr>
        <w:tc>
          <w:tcPr>
            <w:tcW w:type="dxa" w:w="2880"/>
          </w:tcPr>
          <w:p>
            <w:r>
              <w:t>Entrevistas con la dirección y las jefaturas</w:t>
            </w:r>
          </w:p>
        </w:tc>
        <w:tc>
          <w:tcPr>
            <w:tcW w:type="dxa" w:w="2880"/>
          </w:tcPr>
          <w:p>
            <w:r>
              <w:t>Lo que se espera y cómo se toman las decisiones.</w:t>
            </w:r>
          </w:p>
        </w:tc>
        <w:tc>
          <w:tcPr>
            <w:tcW w:type="dxa" w:w="2880"/>
          </w:tcPr>
          <w:p>
            <w:r>
              <w:t>Tienden a describir lo declarado; pida ejemplos de decisiones recientes.</w:t>
            </w:r>
          </w:p>
        </w:tc>
      </w:tr>
      <w:tr>
        <w:tc>
          <w:tcPr>
            <w:tcW w:type="dxa" w:w="2880"/>
          </w:tcPr>
          <w:p>
            <w:r>
              <w:t>Grupos de conversación con el personal</w:t>
            </w:r>
          </w:p>
        </w:tc>
        <w:tc>
          <w:tcPr>
            <w:tcW w:type="dxa" w:w="2880"/>
          </w:tcPr>
          <w:p>
            <w:r>
              <w:t>Cómo se vive el trabajo en cada área.</w:t>
            </w:r>
          </w:p>
        </w:tc>
        <w:tc>
          <w:tcPr>
            <w:tcW w:type="dxa" w:w="2880"/>
          </w:tcPr>
          <w:p>
            <w:r>
              <w:t>Grupos pequeños, sin jefaturas presentes y con reglas de confidencialidad.</w:t>
            </w:r>
          </w:p>
        </w:tc>
      </w:tr>
      <w:tr>
        <w:tc>
          <w:tcPr>
            <w:tcW w:type="dxa" w:w="2880"/>
          </w:tcPr>
          <w:p>
            <w:r>
              <w:t>Revisión de decisiones y documentos</w:t>
            </w:r>
          </w:p>
        </w:tc>
        <w:tc>
          <w:tcPr>
            <w:tcW w:type="dxa" w:w="2880"/>
          </w:tcPr>
          <w:p>
            <w:r>
              <w:t>Promociones, sanciones, reconocimientos, presupuesto: lo que la empresa hace con sus recursos.</w:t>
            </w:r>
          </w:p>
        </w:tc>
        <w:tc>
          <w:tcPr>
            <w:tcW w:type="dxa" w:w="2880"/>
          </w:tcPr>
          <w:p>
            <w:r>
              <w:t>Busque patrones, no casos aislados.</w:t>
            </w:r>
          </w:p>
        </w:tc>
      </w:tr>
      <w:tr>
        <w:tc>
          <w:tcPr>
            <w:tcW w:type="dxa" w:w="2880"/>
          </w:tcPr>
          <w:p>
            <w:r>
              <w:t>Observación del trabajo y de las reuniones</w:t>
            </w:r>
          </w:p>
        </w:tc>
        <w:tc>
          <w:tcPr>
            <w:tcW w:type="dxa" w:w="2880"/>
          </w:tcPr>
          <w:p>
            <w:r>
              <w:t>Prácticas que nadie menciona porque son habituales.</w:t>
            </w:r>
          </w:p>
        </w:tc>
        <w:tc>
          <w:tcPr>
            <w:tcW w:type="dxa" w:w="2880"/>
          </w:tcPr>
          <w:p>
            <w:r>
              <w:t>Su presencia cambia la conducta los primeros días.</w:t>
            </w:r>
          </w:p>
        </w:tc>
      </w:tr>
      <w:tr>
        <w:tc>
          <w:tcPr>
            <w:tcW w:type="dxa" w:w="2880"/>
          </w:tcPr>
          <w:p>
            <w:r>
              <w:t>Medición de clima</w:t>
            </w:r>
          </w:p>
        </w:tc>
        <w:tc>
          <w:tcPr>
            <w:tcW w:type="dxa" w:w="2880"/>
          </w:tcPr>
          <w:p>
            <w:r>
              <w:t>Cuantifica percepciones por área y permite seguirlas en el tiempo.</w:t>
            </w:r>
          </w:p>
        </w:tc>
        <w:tc>
          <w:tcPr>
            <w:tcW w:type="dxa" w:w="2880"/>
          </w:tcPr>
          <w:p>
            <w:r>
              <w:t>El clima no es la cultura: mide percepciones actuales, no los supuestos de fondo.</w:t>
            </w:r>
          </w:p>
        </w:tc>
      </w:tr>
    </w:tbl>
    <w:p>
      <w:pPr>
        <w:pStyle w:val="Heading1"/>
      </w:pPr>
      <w:r>
        <w:t>Matriz de su empresa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Valor declarado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Práctica observada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Evidencia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Distancia (coherente / parcial / contradictoria)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Acción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pStyle w:val="Heading1"/>
      </w:pPr>
      <w:r>
        <w:t>Ejemplo demostrativo (empresa ficticia)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Valor declarado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Práctica observada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Evidencia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Distancia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Acción</w:t>
            </w:r>
          </w:p>
        </w:tc>
      </w:tr>
      <w:tr>
        <w:tc>
          <w:tcPr>
            <w:tcW w:type="dxa" w:w="1728"/>
          </w:tcPr>
          <w:p>
            <w:r>
              <w:t>Servicio al cliente</w:t>
            </w:r>
          </w:p>
        </w:tc>
        <w:tc>
          <w:tcPr>
            <w:tcW w:type="dxa" w:w="1728"/>
          </w:tcPr>
          <w:p>
            <w:r>
              <w:t>Los reclamos se responden en el día y el área de ventas tiene autoridad para resolver hasta un monto.</w:t>
            </w:r>
          </w:p>
        </w:tc>
        <w:tc>
          <w:tcPr>
            <w:tcW w:type="dxa" w:w="1728"/>
          </w:tcPr>
          <w:p>
            <w:r>
              <w:t>Registro de reclamos del trimestre; entrevistas con ventas.</w:t>
            </w:r>
          </w:p>
        </w:tc>
        <w:tc>
          <w:tcPr>
            <w:tcW w:type="dxa" w:w="1728"/>
          </w:tcPr>
          <w:p>
            <w:r>
              <w:t>Coherente</w:t>
            </w:r>
          </w:p>
        </w:tc>
        <w:tc>
          <w:tcPr>
            <w:tcW w:type="dxa" w:w="1728"/>
          </w:tcPr>
          <w:p>
            <w:r>
              <w:t>Mantener y hacerlo visible en la inducción.</w:t>
            </w:r>
          </w:p>
        </w:tc>
      </w:tr>
      <w:tr>
        <w:tc>
          <w:tcPr>
            <w:tcW w:type="dxa" w:w="1728"/>
          </w:tcPr>
          <w:p>
            <w:r>
              <w:t>Trabajo en equipo</w:t>
            </w:r>
          </w:p>
        </w:tc>
        <w:tc>
          <w:tcPr>
            <w:tcW w:type="dxa" w:w="1728"/>
          </w:tcPr>
          <w:p>
            <w:r>
              <w:t>Los bonos son individuales y las metas de bodega y ventas se contradicen en los cierres de mes.</w:t>
            </w:r>
          </w:p>
        </w:tc>
        <w:tc>
          <w:tcPr>
            <w:tcW w:type="dxa" w:w="1728"/>
          </w:tcPr>
          <w:p>
            <w:r>
              <w:t>Esquema de bonos; reuniones de cierre observadas.</w:t>
            </w:r>
          </w:p>
        </w:tc>
        <w:tc>
          <w:tcPr>
            <w:tcW w:type="dxa" w:w="1728"/>
          </w:tcPr>
          <w:p>
            <w:r>
              <w:t>Contradictoria</w:t>
            </w:r>
          </w:p>
        </w:tc>
        <w:tc>
          <w:tcPr>
            <w:tcW w:type="dxa" w:w="1728"/>
          </w:tcPr>
          <w:p>
            <w:r>
              <w:t>Revisar metas y bonos para incluir un indicador compartido entre áreas.</w:t>
            </w:r>
          </w:p>
        </w:tc>
      </w:tr>
      <w:tr>
        <w:tc>
          <w:tcPr>
            <w:tcW w:type="dxa" w:w="1728"/>
          </w:tcPr>
          <w:p>
            <w:r>
              <w:t>Desarrollo de las personas</w:t>
            </w:r>
          </w:p>
        </w:tc>
        <w:tc>
          <w:tcPr>
            <w:tcW w:type="dxa" w:w="1728"/>
          </w:tcPr>
          <w:p>
            <w:r>
              <w:t>Hubo dos promociones internas en el año, pero ninguna jefatura tiene conversaciones de desarrollo con su equipo.</w:t>
            </w:r>
          </w:p>
        </w:tc>
        <w:tc>
          <w:tcPr>
            <w:tcW w:type="dxa" w:w="1728"/>
          </w:tcPr>
          <w:p>
            <w:r>
              <w:t>Registro de promociones; grupos de conversación.</w:t>
            </w:r>
          </w:p>
        </w:tc>
        <w:tc>
          <w:tcPr>
            <w:tcW w:type="dxa" w:w="1728"/>
          </w:tcPr>
          <w:p>
            <w:r>
              <w:t>Parcial</w:t>
            </w:r>
          </w:p>
        </w:tc>
        <w:tc>
          <w:tcPr>
            <w:tcW w:type="dxa" w:w="1728"/>
          </w:tcPr>
          <w:p>
            <w:r>
              <w:t>Formar a las jefaturas en conversaciones de desarrollo y darles seguimiento trimestral.</w:t>
            </w:r>
          </w:p>
        </w:tc>
      </w:tr>
      <w:tr>
        <w:tc>
          <w:tcPr>
            <w:tcW w:type="dxa" w:w="1728"/>
          </w:tcPr>
          <w:p>
            <w:r>
              <w:t>Respeto</w:t>
            </w:r>
          </w:p>
        </w:tc>
        <w:tc>
          <w:tcPr>
            <w:tcW w:type="dxa" w:w="1728"/>
          </w:tcPr>
          <w:p>
            <w:r>
              <w:t>Las correcciones se hacen en público en el área de operaciones.</w:t>
            </w:r>
          </w:p>
        </w:tc>
        <w:tc>
          <w:tcPr>
            <w:tcW w:type="dxa" w:w="1728"/>
          </w:tcPr>
          <w:p>
            <w:r>
              <w:t>Grupos de conversación; observación de dos turnos.</w:t>
            </w:r>
          </w:p>
        </w:tc>
        <w:tc>
          <w:tcPr>
            <w:tcW w:type="dxa" w:w="1728"/>
          </w:tcPr>
          <w:p>
            <w:r>
              <w:t>Contradictoria</w:t>
            </w:r>
          </w:p>
        </w:tc>
        <w:tc>
          <w:tcPr>
            <w:tcW w:type="dxa" w:w="1728"/>
          </w:tcPr>
          <w:p>
            <w:r>
              <w:t>Acordar con las jefaturas de operaciones cómo corregir y revisar en la siguiente medición de clima.</w:t>
            </w:r>
          </w:p>
        </w:tc>
      </w:tr>
    </w:tbl>
    <w:p/>
    <w:p>
      <w:r>
        <w:rPr>
          <w:color w:val="555555"/>
          <w:sz w:val="17"/>
        </w:rPr>
        <w:t>Plantilla de taglinesolucionessv.com. No sustituye la revisión de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