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Detección de necesidades de capacitación — guía de entrevista con la jefatura</w:t>
      </w:r>
    </w:p>
    <w:p>
      <w:r>
        <w:rPr>
          <w:i/>
        </w:rPr>
        <w:t>Para separar lo que se resuelve capacitando de lo que no. Complementa la plantilla del plan anual de capacitación.</w:t>
      </w:r>
    </w:p>
    <w:p>
      <w:pPr>
        <w:pStyle w:val="Heading1"/>
      </w:pPr>
      <w:r>
        <w:t>Datos del puesto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Campo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Respuesta</w:t>
            </w:r>
          </w:p>
        </w:tc>
      </w:tr>
      <w:tr>
        <w:tc>
          <w:tcPr>
            <w:tcW w:type="dxa" w:w="4320"/>
          </w:tcPr>
          <w:p>
            <w:r>
              <w:t>Puesto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Área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Número de ocupantes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Jefatura entrevistada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Fecha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1. ¿Qué resultado no se está logrando?</w:t>
      </w:r>
    </w:p>
    <w:p>
      <w:r>
        <w:t>Describa el problema con un dato: qué indicador, cuánto, desde cuándo, en quiénes.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t>2. Preguntas para encontrar la causa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Pregunta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Si la respuesta es sí…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Respuesta y evidencia</w:t>
            </w:r>
          </w:p>
        </w:tc>
      </w:tr>
      <w:tr>
        <w:tc>
          <w:tcPr>
            <w:tcW w:type="dxa" w:w="2880"/>
          </w:tcPr>
          <w:p>
            <w:r>
              <w:t>¿La persona lo ha hecho bien antes, o lo hace bien cuando alguien la supervisa de cerca?</w:t>
            </w:r>
          </w:p>
        </w:tc>
        <w:tc>
          <w:tcPr>
            <w:tcW w:type="dxa" w:w="2880"/>
          </w:tcPr>
          <w:p>
            <w:r>
              <w:t>Sabe hacerlo. Revise si la expectativa está clara, si tiene tiempo y herramientas, y qué consecuencia tiene hacerlo bien o mal.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¿Falta una herramienta, información, un insumo o un paso del procedimiento?</w:t>
            </w:r>
          </w:p>
        </w:tc>
        <w:tc>
          <w:tcPr>
            <w:tcW w:type="dxa" w:w="2880"/>
          </w:tcPr>
          <w:p>
            <w:r>
              <w:t>Es un problema de proceso o de recursos: capacitar no lo corrige.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¿La carga de trabajo o los plazos impiden aplicar lo que la persona ya sabe?</w:t>
            </w:r>
          </w:p>
        </w:tc>
        <w:tc>
          <w:tcPr>
            <w:tcW w:type="dxa" w:w="2880"/>
          </w:tcPr>
          <w:p>
            <w:r>
              <w:t>Es un problema de carga o de organización del trabajo.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¿Se le exige algo que nunca formó parte del perfil con que se la contrató o promovió?</w:t>
            </w:r>
          </w:p>
        </w:tc>
        <w:tc>
          <w:tcPr>
            <w:tcW w:type="dxa" w:w="2880"/>
          </w:tcPr>
          <w:p>
            <w:r>
              <w:t>Revise el perfil y la decisión de selección o promoción; la capacitación puede ayudar, pero el plazo y el costo cambian.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¿Ocurre en todo el puesto, con distintas personas y distintas jefaturas?</w:t>
            </w:r>
          </w:p>
        </w:tc>
        <w:tc>
          <w:tcPr>
            <w:tcW w:type="dxa" w:w="2880"/>
          </w:tcPr>
          <w:p>
            <w:r>
              <w:t>Si todos fallan en lo mismo, mire primero el proceso y las instrucciones; si es una sola persona, mire su caso.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¿Hay algo que la persona no sabe hacer, aunque quiera y tenga todo lo necesario?</w:t>
            </w:r>
          </w:p>
        </w:tc>
        <w:tc>
          <w:tcPr>
            <w:tcW w:type="dxa" w:w="2880"/>
          </w:tcPr>
          <w:p>
            <w:r>
              <w:t>Es una brecha de aprendizaje: aquí sí corresponde capacitar.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3. Conclusión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Causa principal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Marque</w:t>
            </w:r>
          </w:p>
        </w:tc>
      </w:tr>
      <w:tr>
        <w:tc>
          <w:tcPr>
            <w:tcW w:type="dxa" w:w="4320"/>
          </w:tcPr>
          <w:p>
            <w:r>
              <w:t>Aprendizaje (conocimiento o habilidad)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Proceso, herramienta o recurso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Perfil o selección del puesto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Gestión, incentivo o carga de trabajo</w:t>
            </w:r>
          </w:p>
        </w:tc>
        <w:tc>
          <w:tcPr>
            <w:tcW w:type="dxa" w:w="4320"/>
          </w:tcPr>
          <w:p>
            <w:r/>
          </w:p>
        </w:tc>
      </w:tr>
    </w:tbl>
    <w:p>
      <w:r>
        <w:t>Solo si la causa es de aprendizaje, pase la necesidad a la hoja 1 del plan anual con su competencia, nivel requerido y nivel actual.</w:t>
      </w:r>
    </w:p>
    <w:p>
      <w:pPr>
        <w:pStyle w:val="Heading1"/>
      </w:pPr>
      <w:r>
        <w:t>Fuentes y sus límites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Fuente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Límite</w:t>
            </w:r>
          </w:p>
        </w:tc>
      </w:tr>
      <w:tr>
        <w:tc>
          <w:tcPr>
            <w:tcW w:type="dxa" w:w="4320"/>
          </w:tcPr>
          <w:p>
            <w:r>
              <w:t>Perfil del puesto</w:t>
            </w:r>
          </w:p>
        </w:tc>
        <w:tc>
          <w:tcPr>
            <w:tcW w:type="dxa" w:w="4320"/>
          </w:tcPr>
          <w:p>
            <w:r>
              <w:t>Dice qué se exige, no cómo está hoy cada ocupante.</w:t>
            </w:r>
          </w:p>
        </w:tc>
      </w:tr>
      <w:tr>
        <w:tc>
          <w:tcPr>
            <w:tcW w:type="dxa" w:w="4320"/>
          </w:tcPr>
          <w:p>
            <w:r>
              <w:t>Evaluación del desempeño</w:t>
            </w:r>
          </w:p>
        </w:tc>
        <w:tc>
          <w:tcPr>
            <w:tcW w:type="dxa" w:w="4320"/>
          </w:tcPr>
          <w:p>
            <w:r>
              <w:t>Útil si las competencias están descritas en conductas; una nota general no señala la brecha.</w:t>
            </w:r>
          </w:p>
        </w:tc>
      </w:tr>
      <w:tr>
        <w:tc>
          <w:tcPr>
            <w:tcW w:type="dxa" w:w="4320"/>
          </w:tcPr>
          <w:p>
            <w:r>
              <w:t>Indicadores de la operación</w:t>
            </w:r>
          </w:p>
        </w:tc>
        <w:tc>
          <w:tcPr>
            <w:tcW w:type="dxa" w:w="4320"/>
          </w:tcPr>
          <w:p>
            <w:r>
              <w:t>Muestran el síntoma (errores, reclamos, demoras); la causa hay que investigarla.</w:t>
            </w:r>
          </w:p>
        </w:tc>
      </w:tr>
      <w:tr>
        <w:tc>
          <w:tcPr>
            <w:tcW w:type="dxa" w:w="4320"/>
          </w:tcPr>
          <w:p>
            <w:r>
              <w:t>Cambios de proceso, de sistema o de norma</w:t>
            </w:r>
          </w:p>
        </w:tc>
        <w:tc>
          <w:tcPr>
            <w:tcW w:type="dxa" w:w="4320"/>
          </w:tcPr>
          <w:p>
            <w:r>
              <w:t>Generan necesidades seguras y con fecha: conviene planificarlas primero.</w:t>
            </w:r>
          </w:p>
        </w:tc>
      </w:tr>
      <w:tr>
        <w:tc>
          <w:tcPr>
            <w:tcW w:type="dxa" w:w="4320"/>
          </w:tcPr>
          <w:p>
            <w:r>
              <w:t>Entrevista con la jefatura</w:t>
            </w:r>
          </w:p>
        </w:tc>
        <w:tc>
          <w:tcPr>
            <w:tcW w:type="dxa" w:w="4320"/>
          </w:tcPr>
          <w:p>
            <w:r>
              <w:t>Aporta contexto; conviene contrastarla con hechos para no capacitar sobre impresiones.</w:t>
            </w:r>
          </w:p>
        </w:tc>
      </w:tr>
      <w:tr>
        <w:tc>
          <w:tcPr>
            <w:tcW w:type="dxa" w:w="4320"/>
          </w:tcPr>
          <w:p>
            <w:r>
              <w:t>Autodiagnóstico de los trabajadores</w:t>
            </w:r>
          </w:p>
        </w:tc>
        <w:tc>
          <w:tcPr>
            <w:tcW w:type="dxa" w:w="4320"/>
          </w:tcPr>
          <w:p>
            <w:r>
              <w:t>Refleja lo que las personas creen necesitar, no necesariamente lo que el puesto exige.</w:t>
            </w:r>
          </w:p>
        </w:tc>
      </w:tr>
    </w:tbl>
    <w:p/>
    <w:p>
      <w:r>
        <w:rPr>
          <w:color w:val="555555"/>
          <w:sz w:val="17"/>
        </w:rPr>
        <w:t>Plantilla de taglinesolucionessv.com. No sustituye la revisión de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