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ADENDA AL CONTRATO INDIVIDUAL DE TRABAJO PARA LA MODALIDAD DE TELETRABAJO</w:t>
      </w:r>
    </w:p>
    <w:p/>
    <w:p>
      <w:r>
        <w:t>En [ciudad], a los [día] días del mes de [mes] de [año], [razón social o nombre del patrono], representado por [nombre y apellido], en adelante «el patrono», y [nombre y apellido de la persona trabajadora], en adelante «la persona trabajadora», partes del contrato individual de trabajo suscrito el [fecha del contrato], acuerdan de forma voluntaria, conforme a los Arts. 7 y 8 de la Ley de Regulación del Teletrabajo, la siguiente adenda:</w:t>
      </w:r>
    </w:p>
    <w:p/>
    <w:p>
      <w:r>
        <w:t>PRIMERA. FECHA DE INGRESO Y DERECHOS. La persona trabajadora ingresó a la empresa el [fecha de ingreso]. Esta adenda no implica la pérdida de los derechos, garantías y prestaciones que le corresponden por su antigüedad, por el contrato original ni por ninguna otra fuente de obligación laboral.</w:t>
      </w:r>
    </w:p>
    <w:p/>
    <w:p>
      <w:r>
        <w:t>SEGUNDA. MODALIDAD. El teletrabajo será [en domicilio / en telecentro / móvil o itinerante / alternado: los días [días] en teletrabajo y el resto en las instalaciones], en forma [conectada / desconectada]. Inicia el [fecha].</w:t>
      </w:r>
    </w:p>
    <w:p/>
    <w:p>
      <w:r>
        <w:t>TERCERA. LUGAR. Las labores se desarrollarán en [dirección exacta del lugar o lugares y espacio de trabajo], que el patrono autoriza. Cualquier cambio de lugar requiere su autorización previa.</w:t>
      </w:r>
    </w:p>
    <w:p/>
    <w:p>
      <w:r>
        <w:t>CUARTA. TAREAS PRINCIPALES. [Lista de las principales tareas.]</w:t>
      </w:r>
    </w:p>
    <w:p/>
    <w:p>
      <w:r>
        <w:t>QUINTA. JORNADA Y HORARIO. Se mantienen los del contrato: [horario].</w:t>
      </w:r>
    </w:p>
    <w:p>
      <w:r>
        <w:t>[Si es desconectado: al final de cada jornada la persona trabajadora presentará un informe conforme a los resultados acordados.]</w:t>
      </w:r>
    </w:p>
    <w:p/>
    <w:p>
      <w:r>
        <w:t>SEXTA. EQUIPOS, PROGRAMAS Y PLATAFORMAS. El patrono proporciona: [equipos, programas, soportes, plataformas y conexiones]. [Si la persona trabajadora aporta voluntariamente equipo propio: [equipo], por cuya depreciación el patrono la compensará de la forma siguiente: [forma].]</w:t>
      </w:r>
    </w:p>
    <w:p/>
    <w:p>
      <w:r>
        <w:t>SÉPTIMA. COSTOS. Son por cuenta del patrono los costos de funcionamiento de los equipos, conexiones, herramientas y programas, incluido un subsidio proporcional de energía eléctrica e internet de [monto o forma de cálculo], que se pagará [período].</w:t>
      </w:r>
    </w:p>
    <w:p/>
    <w:p>
      <w:r>
        <w:t>OCTAVA. EVALUACIÓN. El cumplimiento de horarios, metas y desempeño se verificará mediante: [mecanismos de evaluación].</w:t>
      </w:r>
    </w:p>
    <w:p/>
    <w:p>
      <w:r>
        <w:t>NOVENA. SEGURIDAD DE LA INFORMACIÓN, PROTECCIÓN DE DATOS Y CONFIDENCIALIDAD. La persona trabajadora acepta de forma expresa las condiciones siguientes: [condiciones].</w:t>
      </w:r>
    </w:p>
    <w:p/>
    <w:p>
      <w:r>
        <w:t>DÉCIMA. AVISOS. La persona trabajadora informará en un plazo no mayor a cuatro horas cualquier causa que impida u obstruya la prestación del servicio, incluidos los daños del equipo o las fallas de los sistemas proporcionados por el patrono.</w:t>
      </w:r>
    </w:p>
    <w:p/>
    <w:p>
      <w:r>
        <w:t>DÉCIMA PRIMERA. LUGAR DE TRABAJO EN EL DOMICILIO. [Si aplica: la persona trabajadora acondicionará el espacio según la normativa de seguridad e higiene ocupacional, y el patrono garantizará su seguridad y salud ocupacional conforme a la Ley General de Prevención de Riesgos en los Lugares de Trabajo.]</w:t>
      </w:r>
    </w:p>
    <w:p/>
    <w:p>
      <w:r>
        <w:t>DÉCIMA SEGUNDA. REGRESO A LA MODALIDAD PRESENCIAL. [Si la persona trabajaba antes en las instalaciones: durante los treinta días siguientes al inicio del teletrabajo podrá solicitar el regreso a la modalidad presencial, y el patrono accederá. Después de ese plazo, cualquier cambio será de común acuerdo y por escrito.]</w:t>
      </w:r>
    </w:p>
    <w:p/>
    <w:p>
      <w:r>
        <w:t>DÉCIMA TERCERA. DEMÁS CONDICIONES. El salario, las prestaciones y las demás condiciones del contrato original se mantienen sin cambio.</w:t>
      </w:r>
    </w:p>
    <w:p/>
    <w:p>
      <w:r>
        <w:t>Esta adenda se firma en tres ejemplares: uno para cada parte y el tercero, que el patrono remitirá a la Dirección General de Trabajo del Ministerio de Trabajo y Previsión Social.</w:t>
      </w:r>
    </w:p>
    <w:p/>
    <w:p>
      <w:r>
        <w:t>_____________________________          _____________________________</w:t>
      </w:r>
    </w:p>
    <w:p>
      <w:r>
        <w:t>Patrono o su representante                    Persona trabajadora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adenda de teletrabajo el salvador</dc:title>
  <dc:subject/>
  <dc:creator>Tagline Soluciones Empresariales El Salvador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